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</w:pPr>
      <w:r>
        <w:rPr>
          <w:rStyle w:val="Nessuno"/>
          <w:rtl w:val="0"/>
          <w:lang w:val="it-IT"/>
        </w:rPr>
        <w:t>Dichiarazione sostitutiva del certificato di abilitazione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esercizio professionale </w:t>
      </w:r>
    </w:p>
    <w:p>
      <w:pPr>
        <w:pStyle w:val="Normale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 xml:space="preserve">(art. 46, d.p.r. 445 del 28 dicembre 2000 </w:t>
      </w:r>
      <w:r>
        <w:rPr>
          <w:rStyle w:val="Nessuno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sz w:val="18"/>
          <w:szCs w:val="18"/>
          <w:rtl w:val="0"/>
          <w:lang w:val="it-IT"/>
        </w:rPr>
        <w:t xml:space="preserve">Testo Unico delle disposizioni legislative e regolamentari in materia di documentazione amministrativa </w:t>
      </w:r>
      <w:r>
        <w:rPr>
          <w:rStyle w:val="Nessuno"/>
          <w:sz w:val="18"/>
          <w:szCs w:val="18"/>
          <w:rtl w:val="0"/>
          <w:lang w:val="it-IT"/>
        </w:rPr>
        <w:t xml:space="preserve">– </w:t>
      </w:r>
      <w:r>
        <w:rPr>
          <w:rStyle w:val="Nessuno"/>
          <w:sz w:val="18"/>
          <w:szCs w:val="18"/>
          <w:rtl w:val="0"/>
          <w:lang w:val="it-IT"/>
        </w:rPr>
        <w:t>Bella Ufficiale n. 42 del 20 febbraio 2001)</w:t>
      </w:r>
    </w:p>
    <w:p>
      <w:pPr>
        <w:pStyle w:val="Normale"/>
        <w:jc w:val="center"/>
        <w:rPr>
          <w:rStyle w:val="Nessuno"/>
          <w:sz w:val="18"/>
          <w:szCs w:val="18"/>
        </w:rPr>
      </w:pPr>
    </w:p>
    <w:p>
      <w:pPr>
        <w:pStyle w:val="Normale"/>
        <w:jc w:val="center"/>
      </w:pPr>
      <w:r>
        <w:rPr>
          <w:rStyle w:val="Nessuno"/>
          <w:rtl w:val="0"/>
          <w:lang w:val="it-IT"/>
        </w:rPr>
        <w:t>******</w:t>
      </w:r>
    </w:p>
    <w:p>
      <w:pPr>
        <w:pStyle w:val="Normale"/>
        <w:rPr>
          <w:rStyle w:val="Nessuno"/>
          <w:sz w:val="18"/>
          <w:szCs w:val="18"/>
        </w:rPr>
      </w:pPr>
    </w:p>
    <w:p>
      <w:pPr>
        <w:pStyle w:val="Normale"/>
        <w:tabs>
          <w:tab w:val="left" w:pos="6840" w:leader="underscore"/>
          <w:tab w:val="left" w:pos="9720" w:leader="underscore"/>
        </w:tabs>
        <w:spacing w:line="360" w:lineRule="auto"/>
        <w:jc w:val="both"/>
      </w:pPr>
      <w:r>
        <w:rPr>
          <w:rStyle w:val="Nessuno"/>
          <w:rtl w:val="0"/>
          <w:lang w:val="it-IT"/>
        </w:rPr>
        <w:t>Il sottoscritto</w:t>
        <w:tab/>
        <w:t>nato</w:t>
        <w:tab/>
      </w:r>
    </w:p>
    <w:p>
      <w:pPr>
        <w:pStyle w:val="Normale"/>
        <w:tabs>
          <w:tab w:val="left" w:pos="3780" w:leader="underscore"/>
          <w:tab w:val="left" w:pos="4320" w:leader="underscore"/>
          <w:tab w:val="left" w:pos="4860" w:leader="underscore"/>
          <w:tab w:val="left" w:pos="5760" w:leader="underscore"/>
          <w:tab w:val="left" w:pos="9720" w:leader="underscore"/>
        </w:tabs>
        <w:spacing w:line="360" w:lineRule="auto"/>
        <w:jc w:val="both"/>
      </w:pPr>
      <w:r>
        <w:rPr>
          <w:rStyle w:val="Nessuno"/>
          <w:rtl w:val="0"/>
          <w:lang w:val="it-IT"/>
        </w:rPr>
        <w:t>a</w:t>
        <w:tab/>
        <w:t xml:space="preserve"> il</w:t>
        <w:tab/>
        <w:t>/</w:t>
        <w:tab/>
        <w:t xml:space="preserve"> /</w:t>
        <w:tab/>
        <w:t xml:space="preserve">, e residente a </w:t>
        <w:tab/>
        <w:t>,</w:t>
      </w:r>
    </w:p>
    <w:p>
      <w:pPr>
        <w:pStyle w:val="Normale"/>
        <w:tabs>
          <w:tab w:val="left" w:pos="1980" w:leader="underscore"/>
          <w:tab w:val="left" w:pos="5220" w:leader="underscore"/>
          <w:tab w:val="left" w:pos="6660" w:leader="underscore"/>
          <w:tab w:val="left" w:pos="8460" w:leader="underscore"/>
          <w:tab w:val="left" w:pos="9160" w:leader="underscore"/>
        </w:tabs>
        <w:spacing w:line="360" w:lineRule="auto"/>
        <w:jc w:val="both"/>
      </w:pPr>
      <w:r>
        <w:rPr>
          <w:rStyle w:val="Nessuno"/>
          <w:rtl w:val="0"/>
          <w:lang w:val="it-IT"/>
        </w:rPr>
        <w:t xml:space="preserve">CAP </w:t>
        <w:tab/>
        <w:t>, in via</w:t>
        <w:tab/>
        <w:t>n.</w:t>
        <w:tab/>
        <w:t>, a conoscenza delle sanzioni previste dall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 xml:space="preserve">art. 76 del d.p.r. 445 del 28 dicembre 2000 nel caso di dichiarazioni mendaci e di formazione o uso di atti falsi </w:t>
      </w:r>
      <w:r>
        <w:rPr>
          <w:rStyle w:val="Nessuno"/>
          <w:outline w:val="0"/>
          <w:color w:val="000000"/>
          <w:u w:color="000000"/>
          <w:vertAlign w:val="superscript"/>
          <w:rtl w:val="0"/>
          <w:lang w:val="it-IT"/>
          <w14:textFill>
            <w14:solidFill>
              <w14:srgbClr w14:val="000000"/>
            </w14:solidFill>
          </w14:textFill>
        </w:rPr>
        <w:t>(1)</w:t>
      </w:r>
      <w:r>
        <w:rPr>
          <w:rStyle w:val="Nessuno"/>
          <w:rtl w:val="0"/>
          <w:lang w:val="it-IT"/>
        </w:rPr>
        <w:t>,</w:t>
      </w:r>
    </w:p>
    <w:p>
      <w:pPr>
        <w:pStyle w:val="Normale"/>
        <w:spacing w:line="360" w:lineRule="auto"/>
        <w:jc w:val="center"/>
        <w:rPr>
          <w:rStyle w:val="Nessuno"/>
          <w:b w:val="1"/>
          <w:bCs w:val="1"/>
          <w:sz w:val="32"/>
          <w:szCs w:val="32"/>
        </w:rPr>
      </w:pPr>
      <w:r>
        <w:rPr>
          <w:rStyle w:val="Nessuno"/>
          <w:b w:val="1"/>
          <w:bCs w:val="1"/>
          <w:sz w:val="32"/>
          <w:szCs w:val="32"/>
          <w:rtl w:val="0"/>
          <w:lang w:val="it-IT"/>
        </w:rPr>
        <w:t>DICHIARA</w:t>
      </w:r>
    </w:p>
    <w:p>
      <w:pPr>
        <w:pStyle w:val="Normale"/>
        <w:tabs>
          <w:tab w:val="left" w:pos="3453" w:leader="underscore"/>
          <w:tab w:val="left" w:pos="4500" w:leader="underscore"/>
          <w:tab w:val="left" w:pos="6300" w:leader="underscore"/>
          <w:tab w:val="left" w:pos="7020" w:leader="underscore"/>
          <w:tab w:val="left" w:pos="7560" w:leader="underscore"/>
          <w:tab w:val="left" w:pos="8280" w:leader="underscore"/>
        </w:tabs>
        <w:spacing w:line="360" w:lineRule="auto"/>
        <w:jc w:val="both"/>
      </w:pPr>
      <w:r>
        <w:rPr>
          <w:rStyle w:val="Nessuno"/>
          <w:rtl w:val="0"/>
          <w:lang w:val="it-IT"/>
        </w:rPr>
        <w:t>Di avere superato con esito positivo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Esame di Stato per 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abilitazione all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esercizio della professione di</w:t>
        <w:tab/>
        <w:t xml:space="preserve"> nella sessione</w:t>
        <w:tab/>
        <w:t xml:space="preserve">del </w:t>
        <w:tab/>
        <w:t xml:space="preserve"> /</w:t>
        <w:tab/>
        <w:t>/</w:t>
        <w:tab/>
        <w:t xml:space="preserve">  presso </w:t>
      </w:r>
    </w:p>
    <w:p>
      <w:pPr>
        <w:pStyle w:val="Normale"/>
        <w:tabs>
          <w:tab w:val="left" w:pos="5040" w:leader="underscore"/>
          <w:tab w:val="left" w:pos="6300" w:leader="underscore"/>
          <w:tab w:val="left" w:pos="7020" w:leader="underscore"/>
          <w:tab w:val="left" w:pos="7560" w:leader="underscore"/>
          <w:tab w:val="left" w:pos="8100" w:leader="underscore"/>
        </w:tabs>
        <w:spacing w:line="360" w:lineRule="auto"/>
        <w:jc w:val="both"/>
      </w:pP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Universit</w:t>
      </w:r>
      <w:r>
        <w:rPr>
          <w:rStyle w:val="Nessuno"/>
          <w:rtl w:val="0"/>
          <w:lang w:val="it-IT"/>
        </w:rPr>
        <w:t xml:space="preserve">à </w:t>
      </w:r>
      <w:r>
        <w:rPr>
          <w:rStyle w:val="Nessuno"/>
          <w:rtl w:val="0"/>
          <w:lang w:val="it-IT"/>
        </w:rPr>
        <w:t>degli studi di</w:t>
        <w:tab/>
        <w:t>.</w:t>
      </w:r>
    </w:p>
    <w:p>
      <w:pPr>
        <w:pStyle w:val="Normale"/>
        <w:spacing w:line="360" w:lineRule="auto"/>
        <w:jc w:val="both"/>
      </w:pPr>
    </w:p>
    <w:p>
      <w:pPr>
        <w:pStyle w:val="Normale"/>
        <w:spacing w:line="360" w:lineRule="auto"/>
        <w:jc w:val="both"/>
      </w:pPr>
      <w:r>
        <w:rPr>
          <w:rStyle w:val="Nessuno"/>
          <w:rtl w:val="0"/>
          <w:lang w:val="it-IT"/>
        </w:rPr>
        <w:t>Si riserva di presentare il certificato di Laurea, in carta semplice, non appena in suo possesso.</w:t>
      </w:r>
    </w:p>
    <w:p>
      <w:pPr>
        <w:pStyle w:val="Normale"/>
        <w:spacing w:line="360" w:lineRule="auto"/>
        <w:jc w:val="both"/>
      </w:pPr>
    </w:p>
    <w:p>
      <w:pPr>
        <w:pStyle w:val="Normale"/>
        <w:tabs>
          <w:tab w:val="left" w:pos="3600" w:leader="dot"/>
        </w:tabs>
        <w:spacing w:line="360" w:lineRule="auto"/>
        <w:jc w:val="both"/>
      </w:pPr>
      <w:r>
        <w:rPr>
          <w:rStyle w:val="Nessuno"/>
          <w:rtl w:val="0"/>
          <w:lang w:val="it-IT"/>
        </w:rPr>
        <w:t xml:space="preserve">Luogo e data </w:t>
      </w:r>
      <w:r>
        <w:tab/>
      </w:r>
      <w:r>
        <w:rPr>
          <w:rStyle w:val="Nessuno"/>
        </w:rPr>
        <w:tab/>
      </w:r>
    </w:p>
    <w:p>
      <w:pPr>
        <w:pStyle w:val="Normale"/>
        <w:tabs>
          <w:tab w:val="left" w:pos="6840"/>
        </w:tabs>
        <w:spacing w:line="360" w:lineRule="auto"/>
        <w:jc w:val="both"/>
      </w:pPr>
      <w:r>
        <w:rPr>
          <w:rStyle w:val="Nessuno"/>
          <w:rtl w:val="0"/>
        </w:rPr>
        <w:tab/>
        <w:t xml:space="preserve"> In fede</w:t>
      </w:r>
    </w:p>
    <w:p>
      <w:pPr>
        <w:pStyle w:val="Normale"/>
        <w:tabs>
          <w:tab w:val="left" w:pos="6120"/>
          <w:tab w:val="left" w:pos="6840"/>
        </w:tabs>
        <w:jc w:val="both"/>
      </w:pPr>
      <w:r>
        <w:rPr>
          <w:rStyle w:val="Nessuno"/>
        </w:rPr>
        <w:tab/>
      </w:r>
    </w:p>
    <w:p>
      <w:pPr>
        <w:pStyle w:val="Normale"/>
        <w:tabs>
          <w:tab w:val="left" w:pos="5940"/>
          <w:tab w:val="center" w:pos="8640" w:leader="dot"/>
        </w:tabs>
        <w:jc w:val="both"/>
      </w:pPr>
      <w:r>
        <w:rPr>
          <w:rStyle w:val="Nessuno"/>
          <w:rtl w:val="0"/>
          <w:lang w:val="it-IT"/>
        </w:rPr>
        <w:t xml:space="preserve">                                                                                                     </w:t>
        <w:tab/>
      </w:r>
    </w:p>
    <w:p>
      <w:pPr>
        <w:pStyle w:val="Normale"/>
        <w:tabs>
          <w:tab w:val="left" w:pos="6120"/>
          <w:tab w:val="left" w:pos="6840"/>
        </w:tabs>
        <w:jc w:val="both"/>
        <w:rPr>
          <w:rStyle w:val="Nessuno"/>
          <w:sz w:val="18"/>
          <w:szCs w:val="18"/>
        </w:rPr>
      </w:pPr>
      <w:r>
        <w:rPr>
          <w:rStyle w:val="Nessuno"/>
          <w:rtl w:val="0"/>
        </w:rPr>
        <w:tab/>
        <w:t xml:space="preserve">   </w:t>
      </w:r>
      <w:r>
        <w:rPr>
          <w:rStyle w:val="Nessuno"/>
          <w:sz w:val="18"/>
          <w:szCs w:val="18"/>
          <w:rtl w:val="0"/>
          <w:lang w:val="it-IT"/>
        </w:rPr>
        <w:t>(firma per esteso e leggibile)</w:t>
      </w:r>
    </w:p>
    <w:p>
      <w:pPr>
        <w:pStyle w:val="Normale"/>
        <w:tabs>
          <w:tab w:val="left" w:pos="6120"/>
          <w:tab w:val="left" w:pos="6840"/>
        </w:tabs>
        <w:jc w:val="both"/>
        <w:rPr>
          <w:rStyle w:val="Nessuno"/>
          <w:sz w:val="18"/>
          <w:szCs w:val="18"/>
        </w:rPr>
      </w:pPr>
    </w:p>
    <w:p>
      <w:pPr>
        <w:pStyle w:val="Normale"/>
        <w:tabs>
          <w:tab w:val="left" w:pos="6120"/>
          <w:tab w:val="left" w:pos="6840"/>
        </w:tabs>
        <w:jc w:val="both"/>
        <w:rPr>
          <w:rStyle w:val="Nessuno"/>
          <w:sz w:val="18"/>
          <w:szCs w:val="18"/>
        </w:rPr>
      </w:pPr>
    </w:p>
    <w:p>
      <w:pPr>
        <w:pStyle w:val="Normale"/>
        <w:tabs>
          <w:tab w:val="left" w:pos="6120"/>
          <w:tab w:val="left" w:pos="6840"/>
        </w:tabs>
        <w:jc w:val="both"/>
        <w:rPr>
          <w:rStyle w:val="Nessuno"/>
          <w:sz w:val="18"/>
          <w:szCs w:val="18"/>
        </w:rPr>
      </w:pPr>
    </w:p>
    <w:p>
      <w:pPr>
        <w:pStyle w:val="Normale"/>
        <w:tabs>
          <w:tab w:val="left" w:pos="6120"/>
          <w:tab w:val="left" w:pos="6840"/>
        </w:tabs>
        <w:jc w:val="both"/>
        <w:rPr>
          <w:rStyle w:val="Nessuno"/>
          <w:sz w:val="18"/>
          <w:szCs w:val="18"/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</w:p>
    <w:p>
      <w:pPr>
        <w:pStyle w:val="Normale"/>
        <w:shd w:val="clear" w:color="auto" w:fill="ffffff"/>
        <w:rPr>
          <w:rStyle w:val="Nessuno"/>
          <w:outline w:val="0"/>
          <w:color w:val="000000"/>
          <w:sz w:val="18"/>
          <w:szCs w:val="18"/>
          <w:u w:color="000000"/>
          <w:vertAlign w:val="superscript"/>
          <w14:textFill>
            <w14:solidFill>
              <w14:srgbClr w14:val="000000"/>
            </w14:solidFill>
          </w14:textFill>
        </w:rPr>
      </w:pPr>
      <w:r>
        <w:rPr>
          <w:rStyle w:val="Nessuno"/>
          <w:outline w:val="0"/>
          <w:color w:val="000000"/>
          <w:sz w:val="18"/>
          <w:szCs w:val="18"/>
          <w:u w:color="000000"/>
          <w:vertAlign w:val="superscript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</w:t>
      </w:r>
    </w:p>
    <w:p>
      <w:pPr>
        <w:pStyle w:val="Normale"/>
        <w:shd w:val="clear" w:color="auto" w:fill="ffffff"/>
        <w:jc w:val="both"/>
        <w:rPr>
          <w:rStyle w:val="Nessuno"/>
          <w:sz w:val="18"/>
          <w:szCs w:val="18"/>
        </w:rPr>
      </w:pPr>
      <w:r>
        <w:rPr>
          <w:rStyle w:val="Nessuno"/>
          <w:outline w:val="0"/>
          <w:color w:val="000000"/>
          <w:sz w:val="18"/>
          <w:szCs w:val="18"/>
          <w:u w:color="000000"/>
          <w:vertAlign w:val="superscript"/>
          <w:rtl w:val="0"/>
          <w:lang w:val="it-IT"/>
          <w14:textFill>
            <w14:solidFill>
              <w14:srgbClr w14:val="000000"/>
            </w14:solidFill>
          </w14:textFill>
        </w:rPr>
        <w:t>(1)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1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comma, art. 76, d.p.r. 445/2000: "Chiunque rilascia dichiarazioni mendaci forma atti falsi o ne fa uso nei casi previsti dal presente testo unico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è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punito ai sensi del codice penale e delle leggi speciali in materia". </w:t>
      </w:r>
    </w:p>
    <w:p>
      <w:pPr>
        <w:pStyle w:val="Normale"/>
        <w:shd w:val="clear" w:color="auto" w:fill="ffffff"/>
        <w:jc w:val="both"/>
        <w:rPr>
          <w:rStyle w:val="Nessuno"/>
          <w:sz w:val="18"/>
          <w:szCs w:val="18"/>
        </w:rPr>
      </w:pP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2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comma, art. 76. d.p.r. 445/2000: "L'esibizione di un atto contenente dati non pi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rispondenti a verit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equivale ad uso di atto falso".</w:t>
      </w:r>
    </w:p>
    <w:p>
      <w:pPr>
        <w:pStyle w:val="Normale"/>
        <w:shd w:val="clear" w:color="auto" w:fill="ffffff"/>
        <w:jc w:val="both"/>
        <w:rPr>
          <w:rStyle w:val="Nessuno"/>
          <w:sz w:val="18"/>
          <w:szCs w:val="18"/>
        </w:rPr>
      </w:pP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3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comma, art 76, d.p.r. 445/2000: "Le dichiarazioni sostitutive rese ai sensi degli articoli 46 e 47 e le dichiarazioni rese per conto delle persone indicate nell'articolo 4, comma 2, sono considerate come fatte a pubblico ufficiale".</w:t>
      </w:r>
    </w:p>
    <w:p>
      <w:pPr>
        <w:pStyle w:val="Normale"/>
        <w:shd w:val="clear" w:color="auto" w:fill="ffffff"/>
        <w:jc w:val="both"/>
      </w:pP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4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°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comma, art. 76</w:t>
      </w:r>
      <w:r>
        <w:rPr>
          <w:rStyle w:val="Nessuno"/>
          <w:outline w:val="0"/>
          <w:color w:val="000000"/>
          <w:sz w:val="18"/>
          <w:szCs w:val="18"/>
          <w:u w:color="000000"/>
          <w:vertAlign w:val="subscript"/>
          <w:rtl w:val="0"/>
          <w:lang w:val="it-IT"/>
          <w14:textFill>
            <w14:solidFill>
              <w14:srgbClr w14:val="000000"/>
            </w14:solidFill>
          </w14:textFill>
        </w:rPr>
        <w:t>T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d.p.r. 445/2000: "Se i reati indicati nei commi 1, 2 e 3 sono commessi per ottenere la nomina ad un pubblico ufficio o 1'autorizzazione all'esercizio di una professione o arte, il giudice, nei casi pi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ù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gravi, pu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ò </w:t>
      </w:r>
      <w:r>
        <w:rPr>
          <w:rStyle w:val="Nessuno"/>
          <w:outline w:val="0"/>
          <w:color w:val="000000"/>
          <w:sz w:val="18"/>
          <w:szCs w:val="18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applicare 1'interdizione temporanea dai pubblici uffici o dalla professione e arte".</w:t>
      </w:r>
    </w:p>
    <w:sectPr>
      <w:headerReference w:type="default" r:id="rId4"/>
      <w:footerReference w:type="default" r:id="rId5"/>
      <w:pgSz w:w="11900" w:h="16840" w:orient="portrait"/>
      <w:pgMar w:top="1417" w:right="1106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  <w:rPr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